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44" w:rsidRDefault="00E871A8">
      <w:pPr>
        <w:jc w:val="center"/>
        <w:rPr>
          <w:bCs/>
        </w:rPr>
      </w:pPr>
      <w:bookmarkStart w:id="0" w:name="_GoBack"/>
      <w:bookmarkEnd w:id="0"/>
      <w:r>
        <w:rPr>
          <w:bCs/>
        </w:rPr>
        <w:t xml:space="preserve"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</w:t>
      </w:r>
      <w:r>
        <w:rPr>
          <w:bCs/>
        </w:rPr>
        <w:t>сфере услуг в аэропортах</w:t>
      </w:r>
    </w:p>
    <w:p w:rsidR="00E43644" w:rsidRDefault="00E871A8">
      <w:r>
        <w:t>предоставляемые: АО «Аэропорт Абакан»</w:t>
      </w:r>
    </w:p>
    <w:p w:rsidR="00E43644" w:rsidRDefault="00E871A8">
      <w:r>
        <w:t>на территории: аэропорт Абакан</w:t>
      </w:r>
    </w:p>
    <w:p w:rsidR="00E43644" w:rsidRDefault="00E871A8">
      <w:pPr>
        <w:rPr>
          <w:sz w:val="20"/>
          <w:szCs w:val="20"/>
        </w:rPr>
      </w:pPr>
      <w:r>
        <w:t xml:space="preserve">за период: </w:t>
      </w:r>
      <w:bookmarkStart w:id="1" w:name="_Hlk511045666"/>
      <w:r w:rsidRPr="00E871A8">
        <w:t>25</w:t>
      </w:r>
      <w:r>
        <w:t>.</w:t>
      </w:r>
      <w:r w:rsidRPr="00E871A8">
        <w:t>10</w:t>
      </w:r>
      <w:r>
        <w:t>.202</w:t>
      </w:r>
      <w:r w:rsidRPr="00E871A8">
        <w:t>0</w:t>
      </w:r>
      <w:r>
        <w:t xml:space="preserve"> – 27</w:t>
      </w:r>
      <w:r>
        <w:t>.</w:t>
      </w:r>
      <w:r w:rsidRPr="00E871A8">
        <w:t>0</w:t>
      </w:r>
      <w:r>
        <w:t>3</w:t>
      </w:r>
      <w:r>
        <w:t>.202</w:t>
      </w:r>
      <w:r w:rsidRPr="00E871A8">
        <w:t>1</w:t>
      </w:r>
      <w:r>
        <w:t xml:space="preserve"> </w:t>
      </w:r>
    </w:p>
    <w:bookmarkEnd w:id="1"/>
    <w:p w:rsidR="00E43644" w:rsidRDefault="00E871A8">
      <w:r>
        <w:t xml:space="preserve">сведения о юридическом лице: АО «Аэропорт Абакан», </w:t>
      </w:r>
      <w:bookmarkStart w:id="2" w:name="_Hlk511045681"/>
      <w:r>
        <w:t>655131, Республика Хакасия, г. Абакан, проспект Дружбы Народов, д.59, литер</w:t>
      </w:r>
      <w:r>
        <w:t>а АА1А2А3</w:t>
      </w:r>
    </w:p>
    <w:bookmarkEnd w:id="2"/>
    <w:p w:rsidR="00E43644" w:rsidRDefault="00E871A8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6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:rsidR="00E43644" w:rsidRDefault="00E43644">
      <w:pPr>
        <w:rPr>
          <w:lang w:val="en-US"/>
        </w:rPr>
      </w:pPr>
    </w:p>
    <w:p w:rsidR="00E43644" w:rsidRDefault="00E43644">
      <w:pPr>
        <w:jc w:val="both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E43644">
        <w:trPr>
          <w:jc w:val="center"/>
        </w:trPr>
        <w:tc>
          <w:tcPr>
            <w:tcW w:w="671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0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:rsidR="00E43644" w:rsidRDefault="00E871A8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:rsidR="00E43644" w:rsidRDefault="00E871A8">
            <w:pPr>
              <w:jc w:val="center"/>
              <w:rPr>
                <w:vertAlign w:val="superscript"/>
              </w:rPr>
            </w:pPr>
            <w:r>
              <w:t>Ограничения пр</w:t>
            </w:r>
            <w:r>
              <w:t>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E43644">
        <w:trPr>
          <w:jc w:val="center"/>
        </w:trPr>
        <w:tc>
          <w:tcPr>
            <w:tcW w:w="671" w:type="dxa"/>
            <w:vMerge/>
            <w:vAlign w:val="center"/>
          </w:tcPr>
          <w:p w:rsidR="00E43644" w:rsidRDefault="00E43644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:rsidR="00E43644" w:rsidRDefault="00E43644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:rsidR="00E43644" w:rsidRDefault="00E871A8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:rsidR="00E43644" w:rsidRDefault="00E871A8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E43644">
        <w:trPr>
          <w:jc w:val="center"/>
        </w:trPr>
        <w:tc>
          <w:tcPr>
            <w:tcW w:w="671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663" w:type="dxa"/>
            <w:vAlign w:val="center"/>
          </w:tcPr>
          <w:p w:rsidR="00E43644" w:rsidRDefault="00E871A8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:rsidR="00E43644" w:rsidRDefault="00E871A8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:rsidR="00E43644" w:rsidRDefault="00E871A8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:rsidR="00E43644" w:rsidRDefault="00E871A8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E43644" w:rsidRDefault="00E43644">
            <w:pPr>
              <w:jc w:val="both"/>
            </w:pPr>
          </w:p>
        </w:tc>
      </w:tr>
      <w:tr w:rsidR="00E43644">
        <w:trPr>
          <w:jc w:val="center"/>
        </w:trPr>
        <w:tc>
          <w:tcPr>
            <w:tcW w:w="671" w:type="dxa"/>
            <w:vAlign w:val="center"/>
          </w:tcPr>
          <w:p w:rsidR="00E43644" w:rsidRDefault="00E871A8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:rsidR="00E43644" w:rsidRDefault="00E871A8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:rsidR="00E43644" w:rsidRDefault="00E871A8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:rsidR="00E43644" w:rsidRDefault="00E871A8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:rsidR="00E43644" w:rsidRDefault="00E871A8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:rsidR="00E43644" w:rsidRDefault="00E871A8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43644" w:rsidRDefault="00E871A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E43644" w:rsidRDefault="00E871A8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E43644" w:rsidRDefault="00E871A8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:rsidR="00E43644" w:rsidRDefault="00E871A8">
            <w:pPr>
              <w:jc w:val="center"/>
            </w:pPr>
            <w:r>
              <w:t>11</w:t>
            </w:r>
          </w:p>
        </w:tc>
      </w:tr>
      <w:tr w:rsidR="00E43644">
        <w:trPr>
          <w:jc w:val="center"/>
        </w:trPr>
        <w:tc>
          <w:tcPr>
            <w:tcW w:w="671" w:type="dxa"/>
            <w:vAlign w:val="center"/>
          </w:tcPr>
          <w:p w:rsidR="00E43644" w:rsidRDefault="00E871A8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:rsidR="00E43644" w:rsidRDefault="00E871A8">
            <w:pPr>
              <w:jc w:val="center"/>
            </w:pPr>
            <w:proofErr w:type="gramStart"/>
            <w:r>
              <w:t>Ежедневно-круглосуточно</w:t>
            </w:r>
            <w:proofErr w:type="gramEnd"/>
          </w:p>
        </w:tc>
        <w:tc>
          <w:tcPr>
            <w:tcW w:w="1986" w:type="dxa"/>
            <w:vAlign w:val="center"/>
          </w:tcPr>
          <w:p w:rsidR="00E43644" w:rsidRDefault="00E871A8"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</w:t>
            </w:r>
            <w:proofErr w:type="spellStart"/>
            <w:r>
              <w:t>мгц</w:t>
            </w:r>
            <w:proofErr w:type="spellEnd"/>
            <w:r>
              <w:t xml:space="preserve">: </w:t>
            </w:r>
            <w:r>
              <w:rPr>
                <w:lang w:val="en-US"/>
              </w:rPr>
              <w:t>VOR</w:t>
            </w:r>
            <w:r>
              <w:rPr>
                <w:lang w:val="en-US"/>
              </w:rPr>
              <w:t>DME</w:t>
            </w:r>
            <w:r>
              <w:t xml:space="preserve"> не работает.</w:t>
            </w:r>
          </w:p>
          <w:p w:rsidR="00E43644" w:rsidRDefault="00E871A8">
            <w:pPr>
              <w:jc w:val="center"/>
              <w:rPr>
                <w:lang w:val="en-US"/>
              </w:rPr>
            </w:pPr>
            <w:r>
              <w:t>Ф</w:t>
            </w:r>
            <w:r>
              <w:rPr>
                <w:lang w:val="en-US"/>
              </w:rPr>
              <w:t>0745</w:t>
            </w:r>
            <w:r>
              <w:t>/2</w:t>
            </w:r>
            <w:r>
              <w:rPr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E43644" w:rsidRDefault="00E871A8">
            <w:pPr>
              <w:jc w:val="center"/>
            </w:pPr>
            <w:r>
              <w:rPr>
                <w:lang w:val="en-US"/>
              </w:rPr>
              <w:t>16</w:t>
            </w:r>
            <w:r>
              <w:t>.0</w:t>
            </w:r>
            <w:r>
              <w:t>2</w:t>
            </w:r>
            <w:r>
              <w:t>.2</w:t>
            </w:r>
            <w:r>
              <w:t>1</w:t>
            </w:r>
            <w:r>
              <w:t>-19.</w:t>
            </w:r>
            <w:r>
              <w:t>05</w:t>
            </w:r>
            <w:r>
              <w:t>.2</w:t>
            </w:r>
            <w:r>
              <w:t>1</w:t>
            </w:r>
          </w:p>
        </w:tc>
        <w:tc>
          <w:tcPr>
            <w:tcW w:w="663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:rsidR="00E43644" w:rsidRDefault="00E871A8">
            <w:pPr>
              <w:jc w:val="center"/>
            </w:pPr>
            <w:r>
              <w:t>0</w:t>
            </w:r>
          </w:p>
        </w:tc>
      </w:tr>
      <w:tr w:rsidR="00E43644">
        <w:trPr>
          <w:jc w:val="center"/>
        </w:trPr>
        <w:tc>
          <w:tcPr>
            <w:tcW w:w="671" w:type="dxa"/>
            <w:vAlign w:val="center"/>
          </w:tcPr>
          <w:p w:rsidR="00E43644" w:rsidRDefault="00E871A8">
            <w:pPr>
              <w:jc w:val="center"/>
            </w:pPr>
            <w:r>
              <w:t>2</w:t>
            </w:r>
          </w:p>
        </w:tc>
        <w:tc>
          <w:tcPr>
            <w:tcW w:w="1840" w:type="dxa"/>
            <w:vMerge/>
            <w:vAlign w:val="center"/>
          </w:tcPr>
          <w:p w:rsidR="00E43644" w:rsidRDefault="00E43644">
            <w:pPr>
              <w:jc w:val="center"/>
            </w:pPr>
          </w:p>
        </w:tc>
        <w:tc>
          <w:tcPr>
            <w:tcW w:w="1986" w:type="dxa"/>
            <w:vAlign w:val="center"/>
          </w:tcPr>
          <w:p w:rsidR="00E43644" w:rsidRDefault="00E871A8">
            <w:pPr>
              <w:jc w:val="center"/>
            </w:pPr>
            <w:proofErr w:type="gramStart"/>
            <w:r>
              <w:t xml:space="preserve">При установке/ выруливании ВС на МС 1, 2, 3, 4, 5, 6, 7, 8, 8а, 9 руление ВС с индексом 6, 7 по РД А, В, С выполнять за машиной </w:t>
            </w:r>
            <w:r>
              <w:t>сопровождения А</w:t>
            </w:r>
            <w:r>
              <w:t>0302</w:t>
            </w:r>
            <w:r>
              <w:t>/2</w:t>
            </w:r>
            <w:r>
              <w:t>1</w:t>
            </w:r>
            <w:proofErr w:type="gramEnd"/>
          </w:p>
        </w:tc>
        <w:tc>
          <w:tcPr>
            <w:tcW w:w="1521" w:type="dxa"/>
            <w:vAlign w:val="center"/>
          </w:tcPr>
          <w:p w:rsidR="00E43644" w:rsidRDefault="00E871A8">
            <w:pPr>
              <w:jc w:val="center"/>
            </w:pPr>
            <w:r>
              <w:t>1</w:t>
            </w:r>
            <w:r>
              <w:t>8</w:t>
            </w:r>
            <w:r>
              <w:t>.0</w:t>
            </w:r>
            <w:r>
              <w:t>1</w:t>
            </w:r>
            <w:r>
              <w:t>.2</w:t>
            </w:r>
            <w:r>
              <w:t>1</w:t>
            </w:r>
            <w:r>
              <w:t>-1</w:t>
            </w:r>
            <w:r>
              <w:t>8</w:t>
            </w:r>
            <w:r>
              <w:t>.</w:t>
            </w:r>
            <w:r>
              <w:t>04</w:t>
            </w:r>
            <w:r>
              <w:t>.2</w:t>
            </w:r>
            <w:r>
              <w:t>1</w:t>
            </w:r>
          </w:p>
        </w:tc>
        <w:tc>
          <w:tcPr>
            <w:tcW w:w="663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:rsidR="00E43644" w:rsidRDefault="00E4364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E43644" w:rsidRDefault="00E43644">
            <w:pPr>
              <w:jc w:val="both"/>
            </w:pPr>
          </w:p>
        </w:tc>
      </w:tr>
    </w:tbl>
    <w:p w:rsidR="00E43644" w:rsidRDefault="00E43644">
      <w:pPr>
        <w:jc w:val="both"/>
      </w:pPr>
    </w:p>
    <w:sectPr w:rsidR="00E43644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57558"/>
    <w:rsid w:val="0026079D"/>
    <w:rsid w:val="002B46C8"/>
    <w:rsid w:val="002B648C"/>
    <w:rsid w:val="002C5383"/>
    <w:rsid w:val="002F44FF"/>
    <w:rsid w:val="0032391C"/>
    <w:rsid w:val="00326B11"/>
    <w:rsid w:val="003335F1"/>
    <w:rsid w:val="003911B5"/>
    <w:rsid w:val="003D4D03"/>
    <w:rsid w:val="004153BF"/>
    <w:rsid w:val="00436391"/>
    <w:rsid w:val="0047176A"/>
    <w:rsid w:val="004E2C83"/>
    <w:rsid w:val="004E339E"/>
    <w:rsid w:val="00534DBF"/>
    <w:rsid w:val="00600E68"/>
    <w:rsid w:val="00695EED"/>
    <w:rsid w:val="006B0103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A1B1B"/>
    <w:rsid w:val="00E27A7D"/>
    <w:rsid w:val="00E43644"/>
    <w:rsid w:val="00E45B56"/>
    <w:rsid w:val="00E56F26"/>
    <w:rsid w:val="00E5704A"/>
    <w:rsid w:val="00E871A8"/>
    <w:rsid w:val="00EC1775"/>
    <w:rsid w:val="00F16439"/>
    <w:rsid w:val="00F3135E"/>
    <w:rsid w:val="00F55C3F"/>
    <w:rsid w:val="00F91F3D"/>
    <w:rsid w:val="00FD6F1D"/>
    <w:rsid w:val="33FA5EEB"/>
    <w:rsid w:val="4D193115"/>
    <w:rsid w:val="50B4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5">
    <w:uiPriority w:val="99"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a5"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abakan.ae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Истомин А.М.</cp:lastModifiedBy>
  <cp:revision>2</cp:revision>
  <cp:lastPrinted>2013-04-04T06:21:00Z</cp:lastPrinted>
  <dcterms:created xsi:type="dcterms:W3CDTF">2021-04-06T07:50:00Z</dcterms:created>
  <dcterms:modified xsi:type="dcterms:W3CDTF">2021-04-06T07:50:00Z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